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BE" w:rsidRDefault="000C3BD1">
      <w:pPr>
        <w:pStyle w:val="1"/>
        <w:shd w:val="clear" w:color="auto" w:fill="auto"/>
        <w:spacing w:after="300"/>
        <w:ind w:firstLine="860"/>
      </w:pPr>
      <w:r>
        <w:rPr>
          <w:b/>
          <w:bCs/>
        </w:rPr>
        <w:t>Новое в законодательстве на 14.03.2024</w:t>
      </w:r>
    </w:p>
    <w:p w:rsidR="00A90FBE" w:rsidRDefault="000C3BD1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Указ Президента Российской Федерации от 11 марта 2024 г. </w:t>
      </w:r>
      <w:r>
        <w:rPr>
          <w:b/>
          <w:bCs/>
          <w:lang w:val="en-US" w:eastAsia="en-US" w:bidi="en-US"/>
        </w:rPr>
        <w:t>N</w:t>
      </w:r>
      <w:r w:rsidRPr="00186129">
        <w:rPr>
          <w:b/>
          <w:bCs/>
          <w:lang w:eastAsia="en-US" w:bidi="en-US"/>
        </w:rPr>
        <w:t xml:space="preserve"> </w:t>
      </w:r>
      <w:r>
        <w:rPr>
          <w:b/>
          <w:bCs/>
        </w:rPr>
        <w:t>181 "О дополнительных социальных гарантиях отдельным категориям лиц"</w:t>
      </w:r>
    </w:p>
    <w:p w:rsidR="00A90FBE" w:rsidRDefault="000C3BD1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Семьям погибших па СВО гражданских сотрудников Вооруженных Сил и силовых ведомств выплатят </w:t>
      </w:r>
      <w:r>
        <w:rPr>
          <w:b/>
          <w:bCs/>
        </w:rPr>
        <w:t>по 5 млн.</w:t>
      </w:r>
    </w:p>
    <w:p w:rsidR="00A90FBE" w:rsidRDefault="000C3BD1">
      <w:pPr>
        <w:pStyle w:val="1"/>
        <w:shd w:val="clear" w:color="auto" w:fill="auto"/>
        <w:ind w:firstLine="880"/>
        <w:jc w:val="both"/>
      </w:pPr>
      <w:r>
        <w:t xml:space="preserve">Президент подписал указ о дополнительных соцгарантиях для гражданского персонала ВС РФ, госслужащих и работников силовых ведомств, принимавших непосредственное участие в выполнении задач в ходе СВО и на прилегающих территориях либо на территории </w:t>
      </w:r>
      <w:r>
        <w:t>Сирии.</w:t>
      </w:r>
    </w:p>
    <w:p w:rsidR="00A90FBE" w:rsidRDefault="000C3BD1">
      <w:pPr>
        <w:pStyle w:val="1"/>
        <w:shd w:val="clear" w:color="auto" w:fill="auto"/>
        <w:spacing w:after="300"/>
        <w:ind w:firstLine="880"/>
        <w:jc w:val="both"/>
      </w:pPr>
      <w:r>
        <w:t>5 млн руб. выплатят семьям в случае гибели (смерти) гражданских сотрудников, 3 млн руб. получат пострадавшие в случае ранения, травмы и контузии. Указ вступает в силу со дня подписания.</w:t>
      </w:r>
    </w:p>
    <w:p w:rsidR="00A90FBE" w:rsidRDefault="000C3BD1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Федеральный закон от 11 марта 2024 г. </w:t>
      </w:r>
      <w:r>
        <w:rPr>
          <w:b/>
          <w:bCs/>
          <w:lang w:val="en-US" w:eastAsia="en-US" w:bidi="en-US"/>
        </w:rPr>
        <w:t>N</w:t>
      </w:r>
      <w:r w:rsidRPr="00186129">
        <w:rPr>
          <w:b/>
          <w:bCs/>
          <w:lang w:eastAsia="en-US" w:bidi="en-US"/>
        </w:rPr>
        <w:t xml:space="preserve"> </w:t>
      </w:r>
      <w:r>
        <w:rPr>
          <w:b/>
          <w:bCs/>
        </w:rPr>
        <w:t>48-ФЗ "О внесении измен</w:t>
      </w:r>
      <w:r>
        <w:rPr>
          <w:b/>
          <w:bCs/>
        </w:rPr>
        <w:t>ений в статью 123.22 части первой Гражданского кодекса Российской Федерации"</w:t>
      </w:r>
    </w:p>
    <w:p w:rsidR="00A90FBE" w:rsidRDefault="000C3BD1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Учредители ликвидированных учреждений будут отвечать по их долгам в рамках публичных договоров.</w:t>
      </w:r>
    </w:p>
    <w:p w:rsidR="00A90FBE" w:rsidRDefault="000C3BD1">
      <w:pPr>
        <w:pStyle w:val="1"/>
        <w:shd w:val="clear" w:color="auto" w:fill="auto"/>
        <w:ind w:firstLine="880"/>
        <w:jc w:val="both"/>
      </w:pPr>
      <w:r>
        <w:t>Внесены изменения в ГК.</w:t>
      </w:r>
    </w:p>
    <w:p w:rsidR="00A90FBE" w:rsidRDefault="000C3BD1">
      <w:pPr>
        <w:pStyle w:val="1"/>
        <w:shd w:val="clear" w:color="auto" w:fill="auto"/>
        <w:spacing w:after="300"/>
        <w:ind w:firstLine="880"/>
        <w:jc w:val="both"/>
      </w:pPr>
      <w:r>
        <w:t>При недостаточности имущества ликвидированного учреждения д</w:t>
      </w:r>
      <w:r>
        <w:t>ля погашения обязательств по публичным договорам (например, договору теплоснабжения) собственник имущества учреждения будет нести субсидиарную ответственность.</w:t>
      </w:r>
    </w:p>
    <w:p w:rsidR="00A90FBE" w:rsidRDefault="000C3BD1" w:rsidP="00186129">
      <w:pPr>
        <w:pStyle w:val="1"/>
        <w:shd w:val="clear" w:color="auto" w:fill="auto"/>
        <w:ind w:firstLine="879"/>
        <w:contextualSpacing/>
        <w:jc w:val="both"/>
      </w:pPr>
      <w:r>
        <w:rPr>
          <w:b/>
          <w:bCs/>
        </w:rPr>
        <w:t xml:space="preserve">Федеральный закон от 11 марта 2024 г. </w:t>
      </w:r>
      <w:r>
        <w:rPr>
          <w:b/>
          <w:bCs/>
          <w:lang w:val="en-US" w:eastAsia="en-US" w:bidi="en-US"/>
        </w:rPr>
        <w:t>N</w:t>
      </w:r>
      <w:r w:rsidRPr="00186129">
        <w:rPr>
          <w:b/>
          <w:bCs/>
          <w:lang w:eastAsia="en-US" w:bidi="en-US"/>
        </w:rPr>
        <w:t xml:space="preserve"> </w:t>
      </w:r>
      <w:r>
        <w:rPr>
          <w:b/>
          <w:bCs/>
        </w:rPr>
        <w:t>47-ФЗ "О внесении изменений в статьи 10 и 17 Федеральног</w:t>
      </w:r>
      <w:r>
        <w:rPr>
          <w:b/>
          <w:bCs/>
        </w:rPr>
        <w:t>о закона "О страховых пенсиях"</w:t>
      </w:r>
    </w:p>
    <w:p w:rsidR="00186129" w:rsidRDefault="000C3BD1" w:rsidP="00186129">
      <w:pPr>
        <w:pStyle w:val="1"/>
        <w:shd w:val="clear" w:color="auto" w:fill="auto"/>
        <w:spacing w:after="700"/>
        <w:ind w:firstLine="879"/>
        <w:contextualSpacing/>
        <w:jc w:val="both"/>
        <w:rPr>
          <w:b/>
          <w:bCs/>
        </w:rPr>
      </w:pPr>
      <w:r>
        <w:rPr>
          <w:b/>
          <w:bCs/>
        </w:rPr>
        <w:t>Прадедушки и прабабушки - опекуны могут рассчитывать на повышенную выплату к страховой пенсии.</w:t>
      </w:r>
    </w:p>
    <w:p w:rsidR="00A90FBE" w:rsidRDefault="000C3BD1" w:rsidP="00186129">
      <w:pPr>
        <w:pStyle w:val="1"/>
        <w:shd w:val="clear" w:color="auto" w:fill="auto"/>
        <w:spacing w:after="700"/>
        <w:ind w:firstLine="879"/>
        <w:contextualSpacing/>
        <w:jc w:val="both"/>
      </w:pPr>
      <w:r>
        <w:t>Установлена повышенная фиксированная выплата к страховой пенсии по старости и</w:t>
      </w:r>
      <w:r>
        <w:t xml:space="preserve"> по инвалидности прадедушкам и прабабушкам, которые являются опекунами (попечителями) правнуков.</w:t>
      </w:r>
    </w:p>
    <w:p w:rsidR="00A90FBE" w:rsidRDefault="000C3BD1" w:rsidP="00186129">
      <w:pPr>
        <w:pStyle w:val="1"/>
        <w:shd w:val="clear" w:color="auto" w:fill="auto"/>
        <w:spacing w:after="320"/>
        <w:ind w:firstLine="879"/>
        <w:contextualSpacing/>
        <w:jc w:val="both"/>
      </w:pPr>
      <w:r>
        <w:t>При этом повышенный размер фиксированной выплаты устанавливается не более чем на троих нетрудоспособных членов семьи. Закон вступает в силу со дня опубликовани</w:t>
      </w:r>
      <w:r>
        <w:t>я.</w:t>
      </w:r>
    </w:p>
    <w:p w:rsidR="00186129" w:rsidRDefault="00186129">
      <w:pPr>
        <w:pStyle w:val="1"/>
        <w:shd w:val="clear" w:color="auto" w:fill="auto"/>
        <w:ind w:firstLine="880"/>
        <w:jc w:val="both"/>
        <w:rPr>
          <w:b/>
          <w:bCs/>
        </w:rPr>
      </w:pPr>
    </w:p>
    <w:p w:rsidR="00A90FBE" w:rsidRDefault="000C3BD1">
      <w:pPr>
        <w:pStyle w:val="1"/>
        <w:shd w:val="clear" w:color="auto" w:fill="auto"/>
        <w:spacing w:line="233" w:lineRule="auto"/>
        <w:ind w:firstLine="880"/>
        <w:jc w:val="both"/>
      </w:pPr>
      <w:r>
        <w:rPr>
          <w:b/>
          <w:bCs/>
        </w:rPr>
        <w:t xml:space="preserve">Постановление Правительства Российской Федерации от 5 марта 2024 г. </w:t>
      </w:r>
      <w:r>
        <w:rPr>
          <w:b/>
          <w:bCs/>
          <w:lang w:val="en-US" w:eastAsia="en-US" w:bidi="en-US"/>
        </w:rPr>
        <w:t>N</w:t>
      </w:r>
      <w:r w:rsidRPr="00186129">
        <w:rPr>
          <w:b/>
          <w:bCs/>
          <w:lang w:eastAsia="en-US" w:bidi="en-US"/>
        </w:rPr>
        <w:t xml:space="preserve"> </w:t>
      </w:r>
      <w:r>
        <w:rPr>
          <w:b/>
          <w:bCs/>
        </w:rPr>
        <w:t>262 "Об утверждении коэффициента индексации с 1 апреля 2024 г. социальных пенсий"</w:t>
      </w:r>
    </w:p>
    <w:p w:rsidR="00A90FBE" w:rsidRDefault="000C3BD1">
      <w:pPr>
        <w:pStyle w:val="1"/>
        <w:shd w:val="clear" w:color="auto" w:fill="auto"/>
        <w:spacing w:line="233" w:lineRule="auto"/>
        <w:ind w:firstLine="880"/>
        <w:jc w:val="both"/>
      </w:pPr>
      <w:r>
        <w:rPr>
          <w:b/>
          <w:bCs/>
        </w:rPr>
        <w:t xml:space="preserve">С 1 </w:t>
      </w:r>
      <w:r>
        <w:rPr>
          <w:b/>
          <w:bCs/>
        </w:rPr>
        <w:t>апреля повысят социальные пенсии.</w:t>
      </w:r>
    </w:p>
    <w:p w:rsidR="00A90FBE" w:rsidRDefault="000C3BD1">
      <w:pPr>
        <w:pStyle w:val="1"/>
        <w:shd w:val="clear" w:color="auto" w:fill="auto"/>
        <w:spacing w:line="233" w:lineRule="auto"/>
        <w:ind w:firstLine="880"/>
        <w:jc w:val="both"/>
      </w:pPr>
      <w:r>
        <w:t>С 1 апреля 2024 г. социальные пенсии будут проиндексированы на 7,5%. Постановление вступает в силу с 1 апреля 2024 г.</w:t>
      </w:r>
    </w:p>
    <w:sectPr w:rsidR="00A90FBE" w:rsidSect="00A90FBE">
      <w:headerReference w:type="even" r:id="rId6"/>
      <w:headerReference w:type="default" r:id="rId7"/>
      <w:pgSz w:w="11900" w:h="16840"/>
      <w:pgMar w:top="1159" w:right="629" w:bottom="498" w:left="167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BD1" w:rsidRDefault="000C3BD1" w:rsidP="00A90FBE">
      <w:r>
        <w:separator/>
      </w:r>
    </w:p>
  </w:endnote>
  <w:endnote w:type="continuationSeparator" w:id="0">
    <w:p w:rsidR="000C3BD1" w:rsidRDefault="000C3BD1" w:rsidP="00A90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BD1" w:rsidRDefault="000C3BD1"/>
  </w:footnote>
  <w:footnote w:type="continuationSeparator" w:id="0">
    <w:p w:rsidR="000C3BD1" w:rsidRDefault="000C3B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BE" w:rsidRDefault="00A90FBE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BE" w:rsidRDefault="00A90FB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9.45pt;margin-top:41.65pt;width:72.5pt;height:7.2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90FBE" w:rsidRPr="00186129" w:rsidRDefault="00A90FBE" w:rsidP="00186129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90FBE"/>
    <w:rsid w:val="000C3BD1"/>
    <w:rsid w:val="00186129"/>
    <w:rsid w:val="00A9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F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0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A90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A90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rsid w:val="00A90FBE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A90FB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A90FBE"/>
    <w:pPr>
      <w:shd w:val="clear" w:color="auto" w:fill="FFFFFF"/>
      <w:spacing w:after="300" w:line="300" w:lineRule="auto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footer"/>
    <w:basedOn w:val="a"/>
    <w:link w:val="a5"/>
    <w:uiPriority w:val="99"/>
    <w:semiHidden/>
    <w:unhideWhenUsed/>
    <w:rsid w:val="0018612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186129"/>
    <w:rPr>
      <w:color w:val="000000"/>
    </w:rPr>
  </w:style>
  <w:style w:type="paragraph" w:styleId="a6">
    <w:name w:val="header"/>
    <w:basedOn w:val="a"/>
    <w:link w:val="a7"/>
    <w:uiPriority w:val="99"/>
    <w:semiHidden/>
    <w:unhideWhenUsed/>
    <w:rsid w:val="001861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612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Kurzakova.V.N</cp:lastModifiedBy>
  <cp:revision>2</cp:revision>
  <dcterms:created xsi:type="dcterms:W3CDTF">2024-03-17T15:30:00Z</dcterms:created>
  <dcterms:modified xsi:type="dcterms:W3CDTF">2024-03-17T15:32:00Z</dcterms:modified>
</cp:coreProperties>
</file>