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06" w:rsidRDefault="00074400">
      <w:pPr>
        <w:pStyle w:val="1"/>
        <w:shd w:val="clear" w:color="auto" w:fill="auto"/>
        <w:spacing w:after="180"/>
        <w:ind w:firstLine="860"/>
      </w:pPr>
      <w:r>
        <w:t>Новое в законодательстве на 15.02.2024</w:t>
      </w:r>
    </w:p>
    <w:p w:rsidR="00EF3A06" w:rsidRDefault="00074400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Федеральный закон от 14 февраля 2024 г. </w:t>
      </w:r>
      <w:r>
        <w:rPr>
          <w:b/>
          <w:bCs/>
          <w:lang w:val="en-US" w:eastAsia="en-US" w:bidi="en-US"/>
        </w:rPr>
        <w:t>N</w:t>
      </w:r>
      <w:r w:rsidRPr="00E90F95">
        <w:rPr>
          <w:b/>
          <w:bCs/>
          <w:lang w:eastAsia="en-US" w:bidi="en-US"/>
        </w:rPr>
        <w:t xml:space="preserve"> </w:t>
      </w:r>
      <w:r>
        <w:rPr>
          <w:b/>
          <w:bCs/>
        </w:rPr>
        <w:t>20-ФЗ "О внесении изменения в статью 70 Федерального закона "О государственной регистрации недвижимости"</w:t>
      </w:r>
    </w:p>
    <w:p w:rsidR="00EF3A06" w:rsidRDefault="00074400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Продлено действие упрощенного порядка оформления прав на имущество </w:t>
      </w:r>
      <w:r>
        <w:rPr>
          <w:b/>
          <w:bCs/>
        </w:rPr>
        <w:t>общего пользования садоводческих и огороднических товариществ.</w:t>
      </w:r>
    </w:p>
    <w:p w:rsidR="00EF3A06" w:rsidRDefault="00074400">
      <w:pPr>
        <w:pStyle w:val="1"/>
        <w:shd w:val="clear" w:color="auto" w:fill="auto"/>
        <w:ind w:firstLine="880"/>
        <w:jc w:val="both"/>
      </w:pPr>
      <w:r>
        <w:t>До 1 марта 2031 г. продлен срок действия упрощенного порядка оформления прав на имущество общего пользования в границах территории ведения гражданами садоводства или огородничества.</w:t>
      </w:r>
    </w:p>
    <w:p w:rsidR="00EF3A06" w:rsidRDefault="00074400">
      <w:pPr>
        <w:pStyle w:val="1"/>
        <w:shd w:val="clear" w:color="auto" w:fill="auto"/>
        <w:ind w:firstLine="880"/>
        <w:jc w:val="both"/>
      </w:pPr>
      <w:r>
        <w:t>Согласно та</w:t>
      </w:r>
      <w:r>
        <w:t>кому порядку техплан в отношении объектов, созданных до введения ГрК РФ, подготавливается на основании декларации, составленной и заверенной председателем садоводческого или огороднического некоммерческого товарищества, и правоустанавливающего документа на</w:t>
      </w:r>
      <w:r>
        <w:t xml:space="preserve"> земельный участок общего назначения, на котором расположено имущество.</w:t>
      </w:r>
    </w:p>
    <w:p w:rsidR="00EF3A06" w:rsidRDefault="00074400">
      <w:pPr>
        <w:pStyle w:val="1"/>
        <w:shd w:val="clear" w:color="auto" w:fill="auto"/>
        <w:ind w:firstLine="880"/>
        <w:jc w:val="both"/>
      </w:pPr>
      <w:r>
        <w:t>Разрешение на строительство и (или) на ввод в эксплуатацию объектов, а также иные документы не нужны.</w:t>
      </w:r>
    </w:p>
    <w:p w:rsidR="00EF3A06" w:rsidRDefault="00074400">
      <w:pPr>
        <w:pStyle w:val="1"/>
        <w:shd w:val="clear" w:color="auto" w:fill="auto"/>
        <w:spacing w:after="320"/>
        <w:ind w:firstLine="880"/>
        <w:jc w:val="both"/>
      </w:pPr>
      <w:r>
        <w:t>Федеральный закон вступает в силу со дня его официального опубликования.</w:t>
      </w:r>
    </w:p>
    <w:p w:rsidR="00EF3A06" w:rsidRDefault="00074400">
      <w:pPr>
        <w:pStyle w:val="1"/>
        <w:shd w:val="clear" w:color="auto" w:fill="auto"/>
        <w:ind w:firstLine="900"/>
        <w:jc w:val="both"/>
      </w:pPr>
      <w:r>
        <w:rPr>
          <w:b/>
          <w:bCs/>
        </w:rPr>
        <w:t xml:space="preserve">Федеральный закон от 14 февраля 2024 г. </w:t>
      </w:r>
      <w:r>
        <w:rPr>
          <w:b/>
          <w:bCs/>
          <w:lang w:val="en-US" w:eastAsia="en-US" w:bidi="en-US"/>
        </w:rPr>
        <w:t>N</w:t>
      </w:r>
      <w:r w:rsidRPr="00E90F95">
        <w:rPr>
          <w:b/>
          <w:bCs/>
          <w:lang w:eastAsia="en-US" w:bidi="en-US"/>
        </w:rPr>
        <w:t xml:space="preserve"> </w:t>
      </w:r>
      <w:r>
        <w:rPr>
          <w:b/>
          <w:bCs/>
        </w:rPr>
        <w:t>16-ФЗ "О внесении изменений в Федеральный закон "О государственной геномной регистрации в Российской Федерации"</w:t>
      </w:r>
    </w:p>
    <w:p w:rsidR="00EF3A06" w:rsidRDefault="00074400">
      <w:pPr>
        <w:pStyle w:val="1"/>
        <w:shd w:val="clear" w:color="auto" w:fill="auto"/>
        <w:tabs>
          <w:tab w:val="left" w:pos="2326"/>
          <w:tab w:val="left" w:pos="4471"/>
          <w:tab w:val="left" w:pos="6257"/>
        </w:tabs>
        <w:ind w:firstLine="900"/>
        <w:jc w:val="both"/>
      </w:pPr>
      <w:r>
        <w:rPr>
          <w:b/>
          <w:bCs/>
        </w:rPr>
        <w:t>Вводится</w:t>
      </w:r>
      <w:r>
        <w:rPr>
          <w:b/>
          <w:bCs/>
        </w:rPr>
        <w:tab/>
        <w:t>обязательная</w:t>
      </w:r>
      <w:r>
        <w:rPr>
          <w:b/>
          <w:bCs/>
        </w:rPr>
        <w:tab/>
        <w:t>геномная</w:t>
      </w:r>
      <w:r>
        <w:rPr>
          <w:b/>
          <w:bCs/>
        </w:rPr>
        <w:tab/>
        <w:t>регистрация близких</w:t>
      </w:r>
    </w:p>
    <w:p w:rsidR="00EF3A06" w:rsidRDefault="00074400">
      <w:pPr>
        <w:pStyle w:val="1"/>
        <w:shd w:val="clear" w:color="auto" w:fill="auto"/>
        <w:ind w:firstLine="0"/>
      </w:pPr>
      <w:r>
        <w:rPr>
          <w:b/>
          <w:bCs/>
        </w:rPr>
        <w:t>родственников пропавших без вести лиц.</w:t>
      </w:r>
    </w:p>
    <w:p w:rsidR="00EF3A06" w:rsidRDefault="00074400">
      <w:pPr>
        <w:pStyle w:val="1"/>
        <w:shd w:val="clear" w:color="auto" w:fill="auto"/>
        <w:spacing w:after="300"/>
        <w:ind w:firstLine="900"/>
        <w:jc w:val="both"/>
      </w:pPr>
      <w:r>
        <w:t>Расширен пер</w:t>
      </w:r>
      <w:r>
        <w:t>ечень лиц, подлежащих обязательной геномной регистрации, за счет близких родственников лица, пропавшего без вести. К ним отнесены лица, находящиеся в биологическом родстве: родители, дети, полнородные братья и сестры. Их геномную информацию будут хранить д</w:t>
      </w:r>
      <w:r>
        <w:t>о установления места нахождения пропавшего без вести, но не более 70 лет. При установлении места нахождения пропавшего или идентификации неопознанного трупа геномную информацию родственников уничтожат. Закон вступает в силу через 90 дней после опубликовани</w:t>
      </w:r>
      <w:r>
        <w:t>я.</w:t>
      </w:r>
    </w:p>
    <w:p w:rsidR="00EF3A06" w:rsidRDefault="00074400">
      <w:pPr>
        <w:pStyle w:val="1"/>
        <w:shd w:val="clear" w:color="auto" w:fill="auto"/>
        <w:spacing w:line="259" w:lineRule="auto"/>
        <w:ind w:firstLine="900"/>
        <w:jc w:val="both"/>
      </w:pPr>
      <w:r>
        <w:rPr>
          <w:b/>
          <w:bCs/>
        </w:rPr>
        <w:t xml:space="preserve">Федеральный закон от 14 февраля 2024 г. </w:t>
      </w:r>
      <w:r>
        <w:rPr>
          <w:b/>
          <w:bCs/>
          <w:lang w:val="en-US" w:eastAsia="en-US" w:bidi="en-US"/>
        </w:rPr>
        <w:t>N</w:t>
      </w:r>
      <w:r w:rsidRPr="00E90F95">
        <w:rPr>
          <w:b/>
          <w:bCs/>
          <w:lang w:eastAsia="en-US" w:bidi="en-US"/>
        </w:rPr>
        <w:t xml:space="preserve"> </w:t>
      </w:r>
      <w:r>
        <w:rPr>
          <w:b/>
          <w:bCs/>
        </w:rPr>
        <w:t>15-ФЗ "О внесении изменений в Кодекс административного судопроизводства Российской Федерации и статью 13 Федерального закона "О противодействии экстремистской деятельности"</w:t>
      </w:r>
    </w:p>
    <w:p w:rsidR="00EF3A06" w:rsidRDefault="00074400">
      <w:pPr>
        <w:pStyle w:val="1"/>
        <w:shd w:val="clear" w:color="auto" w:fill="auto"/>
        <w:spacing w:line="259" w:lineRule="auto"/>
        <w:ind w:firstLine="900"/>
        <w:jc w:val="both"/>
      </w:pPr>
      <w:r>
        <w:rPr>
          <w:b/>
          <w:bCs/>
        </w:rPr>
        <w:t>Дела о признании информационных матери</w:t>
      </w:r>
      <w:r>
        <w:rPr>
          <w:b/>
          <w:bCs/>
        </w:rPr>
        <w:t>алов экстремистскими переданы судам субъектов РФ.</w:t>
      </w:r>
    </w:p>
    <w:p w:rsidR="00EF3A06" w:rsidRDefault="00074400">
      <w:pPr>
        <w:pStyle w:val="1"/>
        <w:shd w:val="clear" w:color="auto" w:fill="auto"/>
        <w:spacing w:line="259" w:lineRule="auto"/>
        <w:ind w:firstLine="900"/>
        <w:jc w:val="both"/>
      </w:pPr>
      <w:r>
        <w:t>Изменена подсудность административных дел о признании информационных материалов экстремистскими. Рассмотрение таких дел передано на уровень суда субъекта РФ (ранее они рассматривались районными судами).</w:t>
      </w:r>
    </w:p>
    <w:p w:rsidR="00EF3A06" w:rsidRDefault="00074400">
      <w:pPr>
        <w:pStyle w:val="1"/>
        <w:shd w:val="clear" w:color="auto" w:fill="auto"/>
        <w:spacing w:after="300" w:line="259" w:lineRule="auto"/>
        <w:ind w:firstLine="900"/>
        <w:jc w:val="both"/>
      </w:pPr>
      <w:r>
        <w:t>К у</w:t>
      </w:r>
      <w:r>
        <w:t>частию в деле будут привлекать правообладателей, издателей, авторов произведений и (или) перевода (в случае их выявления). Если речь идет о признании экстремистским издания религиозного характера, в судебное заседание вызовут специалиста по соответствующей</w:t>
      </w:r>
      <w:r>
        <w:t xml:space="preserve"> религии.</w:t>
      </w:r>
    </w:p>
    <w:p w:rsidR="00E90F95" w:rsidRDefault="00E90F95">
      <w:pPr>
        <w:pStyle w:val="1"/>
        <w:shd w:val="clear" w:color="auto" w:fill="auto"/>
        <w:ind w:firstLine="900"/>
        <w:jc w:val="both"/>
        <w:rPr>
          <w:b/>
          <w:bCs/>
        </w:rPr>
      </w:pPr>
    </w:p>
    <w:p w:rsidR="00E90F95" w:rsidRDefault="00E90F95">
      <w:pPr>
        <w:pStyle w:val="1"/>
        <w:shd w:val="clear" w:color="auto" w:fill="auto"/>
        <w:ind w:firstLine="900"/>
        <w:jc w:val="both"/>
        <w:rPr>
          <w:b/>
          <w:bCs/>
        </w:rPr>
      </w:pPr>
    </w:p>
    <w:p w:rsidR="00EF3A06" w:rsidRDefault="00074400">
      <w:pPr>
        <w:pStyle w:val="1"/>
        <w:shd w:val="clear" w:color="auto" w:fill="auto"/>
        <w:ind w:firstLine="900"/>
        <w:jc w:val="both"/>
      </w:pPr>
      <w:r>
        <w:rPr>
          <w:b/>
          <w:bCs/>
        </w:rPr>
        <w:lastRenderedPageBreak/>
        <w:t xml:space="preserve">Федеральный закон от 14 февраля 2024 г. </w:t>
      </w:r>
      <w:r>
        <w:rPr>
          <w:b/>
          <w:bCs/>
          <w:lang w:val="en-US" w:eastAsia="en-US" w:bidi="en-US"/>
        </w:rPr>
        <w:t>N</w:t>
      </w:r>
      <w:r w:rsidRPr="00E90F95">
        <w:rPr>
          <w:b/>
          <w:bCs/>
          <w:lang w:eastAsia="en-US" w:bidi="en-US"/>
        </w:rPr>
        <w:t xml:space="preserve"> </w:t>
      </w:r>
      <w:r>
        <w:rPr>
          <w:b/>
          <w:bCs/>
        </w:rPr>
        <w:t>14-ФЗ "О внесении изменений в статьи 57 и 95 Жилищного кодекса Российской Федерации"</w:t>
      </w:r>
    </w:p>
    <w:p w:rsidR="00EF3A06" w:rsidRDefault="00074400">
      <w:pPr>
        <w:pStyle w:val="1"/>
        <w:shd w:val="clear" w:color="auto" w:fill="auto"/>
        <w:ind w:firstLine="900"/>
        <w:jc w:val="both"/>
      </w:pPr>
      <w:r>
        <w:rPr>
          <w:b/>
          <w:bCs/>
        </w:rPr>
        <w:t>Собственники аварийных домов смогут получать жилье по соцнайму вне очереди.</w:t>
      </w:r>
    </w:p>
    <w:p w:rsidR="00EF3A06" w:rsidRDefault="00074400">
      <w:pPr>
        <w:pStyle w:val="1"/>
        <w:shd w:val="clear" w:color="auto" w:fill="auto"/>
        <w:ind w:firstLine="900"/>
        <w:jc w:val="both"/>
      </w:pPr>
      <w:r>
        <w:t>Ранее КС защитил право собственников аварий</w:t>
      </w:r>
      <w:r>
        <w:t>ных домов на внеочередное получение жилья, так как на практике допускалось предоставление жилья вне очереди только нанимателям.</w:t>
      </w:r>
    </w:p>
    <w:p w:rsidR="00EF3A06" w:rsidRDefault="00074400">
      <w:pPr>
        <w:pStyle w:val="1"/>
        <w:shd w:val="clear" w:color="auto" w:fill="auto"/>
        <w:spacing w:after="320"/>
        <w:ind w:firstLine="900"/>
        <w:jc w:val="both"/>
      </w:pPr>
      <w:r>
        <w:t>Согласно изменениям в ЖК вне очереди жильем по соцнайму будут обеспечивать не только нанимателей, но и собственников жилья, кото</w:t>
      </w:r>
      <w:r>
        <w:t>рое признано непригодным, ремонту или реконструкции не подлежит. При этом собственникам будут предоставлять жилье по соцнайму вне очереди, если не принято решение об изъятии участка в целях последующего изъятия жилья. Жилые помещения маневренного фонда буд</w:t>
      </w:r>
      <w:r>
        <w:t>ут предоставлять для временного проживания граждан, у которых жилье стало непригодным для проживания не только в результате признания многоквартирного дома аварийным и подлежащим сносу или реконструкции, но и по другим основаниям.</w:t>
      </w:r>
    </w:p>
    <w:p w:rsidR="00EF3A06" w:rsidRDefault="00074400">
      <w:pPr>
        <w:pStyle w:val="1"/>
        <w:shd w:val="clear" w:color="auto" w:fill="auto"/>
        <w:spacing w:line="259" w:lineRule="auto"/>
        <w:ind w:firstLine="880"/>
        <w:jc w:val="both"/>
      </w:pPr>
      <w:r>
        <w:rPr>
          <w:b/>
          <w:bCs/>
        </w:rPr>
        <w:t xml:space="preserve">Федеральный закон от 14 февраля 2024 г. </w:t>
      </w:r>
      <w:r>
        <w:rPr>
          <w:b/>
          <w:bCs/>
          <w:lang w:val="en-US" w:eastAsia="en-US" w:bidi="en-US"/>
        </w:rPr>
        <w:t>N</w:t>
      </w:r>
      <w:r w:rsidRPr="00E90F95">
        <w:rPr>
          <w:b/>
          <w:bCs/>
          <w:lang w:eastAsia="en-US" w:bidi="en-US"/>
        </w:rPr>
        <w:t xml:space="preserve"> </w:t>
      </w:r>
      <w:r>
        <w:rPr>
          <w:b/>
          <w:bCs/>
        </w:rPr>
        <w:t>12-ФЗ "О внесении изменений в Трудовой кодекс Российской Федерации"</w:t>
      </w:r>
    </w:p>
    <w:p w:rsidR="00EF3A06" w:rsidRDefault="00074400">
      <w:pPr>
        <w:pStyle w:val="1"/>
        <w:shd w:val="clear" w:color="auto" w:fill="auto"/>
        <w:spacing w:line="259" w:lineRule="auto"/>
        <w:ind w:firstLine="880"/>
        <w:jc w:val="both"/>
      </w:pPr>
      <w:r>
        <w:rPr>
          <w:b/>
          <w:bCs/>
        </w:rPr>
        <w:t>Работодателям запретили увольнять по своей инициативе одиноких родителей, имеющих детей до 16 лет.</w:t>
      </w:r>
    </w:p>
    <w:p w:rsidR="00EF3A06" w:rsidRDefault="00074400">
      <w:pPr>
        <w:pStyle w:val="1"/>
        <w:shd w:val="clear" w:color="auto" w:fill="auto"/>
        <w:spacing w:after="320" w:line="259" w:lineRule="auto"/>
        <w:ind w:firstLine="880"/>
        <w:jc w:val="both"/>
      </w:pPr>
      <w:r>
        <w:t>В ТК РФ внесены поправки, запрещающие увольнять</w:t>
      </w:r>
      <w:r>
        <w:t xml:space="preserve"> по инициативе работодателя одиноких матерей, воспитывающих детей в возрасте до 16 лет, а также других лиц, воспитывающих таких детей без матери.</w:t>
      </w:r>
    </w:p>
    <w:p w:rsidR="00EF3A06" w:rsidRDefault="00074400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Федеральный закон ог 14 февраля 2024 г. </w:t>
      </w:r>
      <w:r>
        <w:rPr>
          <w:b/>
          <w:bCs/>
          <w:lang w:val="en-US" w:eastAsia="en-US" w:bidi="en-US"/>
        </w:rPr>
        <w:t>N</w:t>
      </w:r>
      <w:r w:rsidRPr="00E90F95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11-ФЗ "О внесении изменений в Уголовный кодекс Российской Федерации </w:t>
      </w:r>
      <w:r>
        <w:rPr>
          <w:b/>
          <w:bCs/>
        </w:rPr>
        <w:t>и Уголовно</w:t>
      </w:r>
      <w:r>
        <w:rPr>
          <w:b/>
          <w:bCs/>
        </w:rPr>
        <w:softHyphen/>
        <w:t>процессуальный кодекс Российской Федерации"</w:t>
      </w:r>
    </w:p>
    <w:p w:rsidR="00EF3A06" w:rsidRDefault="00074400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Подписаны поправки о конфискации имущества за фейки о российской армии.</w:t>
      </w:r>
    </w:p>
    <w:p w:rsidR="00EF3A06" w:rsidRDefault="00074400">
      <w:pPr>
        <w:pStyle w:val="1"/>
        <w:shd w:val="clear" w:color="auto" w:fill="auto"/>
        <w:tabs>
          <w:tab w:val="left" w:pos="2906"/>
          <w:tab w:val="left" w:pos="5147"/>
          <w:tab w:val="left" w:pos="6246"/>
          <w:tab w:val="left" w:pos="7610"/>
          <w:tab w:val="left" w:pos="8728"/>
        </w:tabs>
        <w:ind w:firstLine="880"/>
        <w:jc w:val="both"/>
      </w:pPr>
      <w:r>
        <w:t>Внесены</w:t>
      </w:r>
      <w:r>
        <w:tab/>
        <w:t>изменения</w:t>
      </w:r>
      <w:r>
        <w:tab/>
        <w:t>в</w:t>
      </w:r>
      <w:r>
        <w:tab/>
        <w:t>УК</w:t>
      </w:r>
      <w:r>
        <w:tab/>
        <w:t>и</w:t>
      </w:r>
      <w:r>
        <w:tab/>
        <w:t>УПК.</w:t>
      </w:r>
    </w:p>
    <w:p w:rsidR="00EF3A06" w:rsidRDefault="00074400">
      <w:pPr>
        <w:pStyle w:val="1"/>
        <w:shd w:val="clear" w:color="auto" w:fill="auto"/>
        <w:ind w:firstLine="0"/>
        <w:jc w:val="both"/>
      </w:pPr>
      <w:r>
        <w:t>К деятельности, направленной против безопасности России, отнесли все преступления диверсионного хар</w:t>
      </w:r>
      <w:r>
        <w:t>актера. Деньги, ценности и иное имущество, используемые или предназначенные для ее финансирования, могут конфисковать. Кроме того, конфискация будет грозить за распространение фейков о российской армии и публичные призывы против безопасности России, соверш</w:t>
      </w:r>
      <w:r>
        <w:t>енные из корыстных побуждений.</w:t>
      </w:r>
    </w:p>
    <w:p w:rsidR="00EF3A06" w:rsidRDefault="00074400">
      <w:pPr>
        <w:pStyle w:val="1"/>
        <w:shd w:val="clear" w:color="auto" w:fill="auto"/>
        <w:ind w:firstLine="880"/>
        <w:jc w:val="both"/>
      </w:pPr>
      <w:r>
        <w:t>Повышена уголовная ответственность за указанные призывы, совершенные из корыстных побуждений или по найму, а также по мотивам политической, идеологической, расовой, национальной или религиозной ненависти или вражды либо по мо</w:t>
      </w:r>
      <w:r>
        <w:t>тивам ненависти или вражды в отношении какой-либо социальной группы.</w:t>
      </w:r>
    </w:p>
    <w:p w:rsidR="00EF3A06" w:rsidRDefault="00074400">
      <w:pPr>
        <w:pStyle w:val="1"/>
        <w:shd w:val="clear" w:color="auto" w:fill="auto"/>
        <w:spacing w:after="320"/>
        <w:ind w:firstLine="880"/>
        <w:jc w:val="both"/>
      </w:pPr>
      <w:r>
        <w:t>Лиц, совершивших преступления против безопасности России, по решению суда могут лишить специального, воинского или почетного звания и государственных наград.</w:t>
      </w:r>
    </w:p>
    <w:p w:rsidR="00EF3A06" w:rsidRDefault="00074400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Федеральный закон от 14 февра</w:t>
      </w:r>
      <w:r>
        <w:rPr>
          <w:b/>
          <w:bCs/>
        </w:rPr>
        <w:t xml:space="preserve">ля 2024 г. </w:t>
      </w:r>
      <w:r>
        <w:rPr>
          <w:b/>
          <w:bCs/>
          <w:lang w:val="en-US" w:eastAsia="en-US" w:bidi="en-US"/>
        </w:rPr>
        <w:t>N</w:t>
      </w:r>
      <w:r w:rsidRPr="00E90F95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10-ФЗ "О внесении изменений в статью 12.1 Федерального закона "О системе государственной службы Российской Федерации" и статью 53.1 Федерального закона "О государственной </w:t>
      </w:r>
      <w:r>
        <w:rPr>
          <w:b/>
          <w:bCs/>
        </w:rPr>
        <w:lastRenderedPageBreak/>
        <w:t>гражданской службе Росси й</w:t>
      </w:r>
      <w:r>
        <w:rPr>
          <w:b/>
          <w:bCs/>
        </w:rPr>
        <w:t>с</w:t>
      </w:r>
      <w:r>
        <w:rPr>
          <w:b/>
          <w:bCs/>
        </w:rPr>
        <w:t>к</w:t>
      </w:r>
      <w:r w:rsidR="00E90F95">
        <w:rPr>
          <w:b/>
          <w:bCs/>
        </w:rPr>
        <w:t>ой</w:t>
      </w:r>
      <w:r>
        <w:rPr>
          <w:b/>
          <w:bCs/>
        </w:rPr>
        <w:t xml:space="preserve"> </w:t>
      </w:r>
      <w:r>
        <w:rPr>
          <w:b/>
          <w:bCs/>
        </w:rPr>
        <w:t xml:space="preserve"> Фед е ра и и и "</w:t>
      </w:r>
    </w:p>
    <w:p w:rsidR="00EF3A06" w:rsidRDefault="00074400">
      <w:pPr>
        <w:pStyle w:val="1"/>
        <w:shd w:val="clear" w:color="auto" w:fill="auto"/>
        <w:spacing w:line="240" w:lineRule="auto"/>
        <w:ind w:firstLine="880"/>
        <w:jc w:val="both"/>
      </w:pPr>
      <w:r>
        <w:rPr>
          <w:b/>
          <w:bCs/>
        </w:rPr>
        <w:t>С госслужащими - учас</w:t>
      </w:r>
      <w:r>
        <w:rPr>
          <w:b/>
          <w:bCs/>
        </w:rPr>
        <w:t>тниками СВО нельзя расторгать срочные контракты.</w:t>
      </w:r>
    </w:p>
    <w:p w:rsidR="00EF3A06" w:rsidRDefault="00074400">
      <w:pPr>
        <w:pStyle w:val="1"/>
        <w:shd w:val="clear" w:color="auto" w:fill="auto"/>
        <w:spacing w:after="320" w:line="252" w:lineRule="auto"/>
        <w:ind w:firstLine="880"/>
        <w:jc w:val="both"/>
      </w:pPr>
      <w:r>
        <w:t xml:space="preserve">Подписан закон о трудовых гарантиях госслужащих, призванных на военную службу по мобилизации, а также заключивших контракт о прохождении военной службы либо о добровольном содействии в выполнении задач, </w:t>
      </w:r>
      <w:r>
        <w:t>возложенных на Вооруженные Силы или войска нацгвардии.</w:t>
      </w:r>
    </w:p>
    <w:p w:rsidR="00EF3A06" w:rsidRDefault="00074400">
      <w:pPr>
        <w:pStyle w:val="1"/>
        <w:shd w:val="clear" w:color="auto" w:fill="auto"/>
        <w:spacing w:line="259" w:lineRule="auto"/>
        <w:ind w:firstLine="860"/>
        <w:jc w:val="both"/>
      </w:pPr>
      <w:r>
        <w:t>Нанимателям запрещено расторгать с ними срочные контракты. Течение срока действия такого контракта приостанавливается до завершения военной службы. Это не касается случаев, когда контракт заключен на в</w:t>
      </w:r>
      <w:r>
        <w:t>ремя выполнения определенного задания либо на период замещения отсутствующего госслужащего.</w:t>
      </w:r>
    </w:p>
    <w:p w:rsidR="00EF3A06" w:rsidRDefault="00074400">
      <w:pPr>
        <w:pStyle w:val="1"/>
        <w:shd w:val="clear" w:color="auto" w:fill="auto"/>
        <w:spacing w:after="320" w:line="259" w:lineRule="auto"/>
        <w:ind w:firstLine="860"/>
        <w:jc w:val="both"/>
      </w:pPr>
      <w:r>
        <w:t>Закон вступает в силу со дня официального опубликования и распространяется на правоотношения, возникшие с 21 сентября 2022 г.</w:t>
      </w:r>
    </w:p>
    <w:p w:rsidR="00EF3A06" w:rsidRDefault="00074400">
      <w:pPr>
        <w:pStyle w:val="1"/>
        <w:shd w:val="clear" w:color="auto" w:fill="auto"/>
        <w:spacing w:line="259" w:lineRule="auto"/>
        <w:ind w:firstLine="860"/>
        <w:jc w:val="both"/>
      </w:pPr>
      <w:r>
        <w:rPr>
          <w:b/>
          <w:bCs/>
        </w:rPr>
        <w:t xml:space="preserve">Федеральный закон от 14 февраля 2024 г. </w:t>
      </w:r>
      <w:r>
        <w:rPr>
          <w:b/>
          <w:bCs/>
          <w:lang w:val="en-US" w:eastAsia="en-US" w:bidi="en-US"/>
        </w:rPr>
        <w:t>N</w:t>
      </w:r>
      <w:r w:rsidRPr="00E90F95">
        <w:rPr>
          <w:b/>
          <w:bCs/>
          <w:lang w:eastAsia="en-US" w:bidi="en-US"/>
        </w:rPr>
        <w:t xml:space="preserve"> </w:t>
      </w:r>
      <w:r>
        <w:rPr>
          <w:b/>
          <w:bCs/>
        </w:rPr>
        <w:t>6-ФЗ "О внесении изменений в Федеральный закон "О государственном регулировании про</w:t>
      </w:r>
      <w:r>
        <w:rPr>
          <w:b/>
          <w:bCs/>
        </w:rPr>
        <w:t>изводства и оборота этилового спирта, алкогольной и спиртосодержащей продукции и об ограничении потребления (распития) алкогольной продукцни"</w:t>
      </w:r>
    </w:p>
    <w:p w:rsidR="00EF3A06" w:rsidRDefault="00074400">
      <w:pPr>
        <w:pStyle w:val="1"/>
        <w:shd w:val="clear" w:color="auto" w:fill="auto"/>
        <w:spacing w:line="259" w:lineRule="auto"/>
        <w:ind w:firstLine="860"/>
        <w:jc w:val="both"/>
      </w:pPr>
      <w:r>
        <w:rPr>
          <w:b/>
          <w:bCs/>
        </w:rPr>
        <w:t>Регионы могут ограничивать продажу алкоголя в многоквартирных домах.</w:t>
      </w:r>
    </w:p>
    <w:p w:rsidR="00EF3A06" w:rsidRDefault="00074400">
      <w:pPr>
        <w:pStyle w:val="1"/>
        <w:shd w:val="clear" w:color="auto" w:fill="auto"/>
        <w:spacing w:line="259" w:lineRule="auto"/>
        <w:ind w:firstLine="860"/>
        <w:jc w:val="both"/>
      </w:pPr>
      <w:r>
        <w:t xml:space="preserve">Регионы могут запрещать продажу пива, пивных </w:t>
      </w:r>
      <w:r>
        <w:t>напитков, сидра, пуаре и медовухи в псевдокафе, а также ограничивать время продажи алкоголя в точках общепита, расположенных в многоквартирных домах и на прилегающих к ним территориях.</w:t>
      </w:r>
    </w:p>
    <w:p w:rsidR="00EF3A06" w:rsidRDefault="00074400">
      <w:pPr>
        <w:pStyle w:val="1"/>
        <w:shd w:val="clear" w:color="auto" w:fill="auto"/>
        <w:spacing w:line="259" w:lineRule="auto"/>
        <w:ind w:firstLine="860"/>
        <w:jc w:val="both"/>
      </w:pPr>
      <w:r>
        <w:t>Запрещено производить пивные напитки из закупленного пива, использовать</w:t>
      </w:r>
      <w:r>
        <w:t xml:space="preserve"> наименования алкогольной продукции, вводящие потребителей в заблуждение относительно ее вида и состава, а также производить продукцию с добавлением этилового спирта, если это не предусмотрено госстандартами и техрегламентами.</w:t>
      </w:r>
    </w:p>
    <w:p w:rsidR="00EF3A06" w:rsidRDefault="00074400">
      <w:pPr>
        <w:pStyle w:val="1"/>
        <w:shd w:val="clear" w:color="auto" w:fill="auto"/>
        <w:spacing w:line="259" w:lineRule="auto"/>
        <w:ind w:firstLine="860"/>
        <w:jc w:val="both"/>
      </w:pPr>
      <w:r>
        <w:t xml:space="preserve">До 1 января 2025 г. компании </w:t>
      </w:r>
      <w:r>
        <w:t>и предприниматели из новых регионов не привлекаются к ответственности за нарушение правил учета объема производства, оборота и использования этилового спирта, алкогольной и спиртосодержащей продукции и за нефиксацию в ЕГАИС информации о закупке и розничной</w:t>
      </w:r>
      <w:r>
        <w:t xml:space="preserve"> продаже алкоголя.</w:t>
      </w:r>
    </w:p>
    <w:p w:rsidR="00EF3A06" w:rsidRDefault="00074400">
      <w:pPr>
        <w:pStyle w:val="1"/>
        <w:shd w:val="clear" w:color="auto" w:fill="auto"/>
        <w:spacing w:line="259" w:lineRule="auto"/>
        <w:ind w:firstLine="860"/>
        <w:jc w:val="both"/>
      </w:pPr>
      <w:r>
        <w:t>Закон вступает в силу с 1 апреля 2024 г.</w:t>
      </w:r>
    </w:p>
    <w:sectPr w:rsidR="00EF3A06" w:rsidSect="00EF3A06">
      <w:headerReference w:type="default" r:id="rId6"/>
      <w:headerReference w:type="first" r:id="rId7"/>
      <w:pgSz w:w="11900" w:h="16840"/>
      <w:pgMar w:top="1151" w:right="733" w:bottom="588" w:left="137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400" w:rsidRDefault="00074400" w:rsidP="00EF3A06">
      <w:r>
        <w:separator/>
      </w:r>
    </w:p>
  </w:endnote>
  <w:endnote w:type="continuationSeparator" w:id="0">
    <w:p w:rsidR="00074400" w:rsidRDefault="00074400" w:rsidP="00EF3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400" w:rsidRDefault="00074400"/>
  </w:footnote>
  <w:footnote w:type="continuationSeparator" w:id="0">
    <w:p w:rsidR="00074400" w:rsidRDefault="0007440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06" w:rsidRDefault="00EF3A0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4.45pt;margin-top:39.05pt;width:4.3pt;height:7.4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EF3A06" w:rsidRDefault="00EF3A06">
                <w:pPr>
                  <w:pStyle w:val="20"/>
                  <w:shd w:val="clear" w:color="auto" w:fill="auto"/>
                </w:pPr>
                <w:fldSimple w:instr=" PAGE \* MERGEFORMAT ">
                  <w:r w:rsidR="00E90F95" w:rsidRPr="00E90F95">
                    <w:rPr>
                      <w:rFonts w:ascii="Arial" w:eastAsia="Arial" w:hAnsi="Arial" w:cs="Arial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06" w:rsidRDefault="00EF3A0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84.2pt;margin-top:38.6pt;width:72.5pt;height:7.9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EF3A06" w:rsidRDefault="00074400">
                <w:pPr>
                  <w:pStyle w:val="20"/>
                  <w:shd w:val="clear" w:color="auto" w:fill="auto"/>
                </w:pPr>
                <w:r>
                  <w:rPr>
                    <w:rFonts w:ascii="Arial" w:eastAsia="Arial" w:hAnsi="Arial" w:cs="Arial"/>
                  </w:rPr>
                  <w:t>385938 025318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F3A06"/>
    <w:rsid w:val="00074400"/>
    <w:rsid w:val="00E90F95"/>
    <w:rsid w:val="00EF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3A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F3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EF3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EF3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rsid w:val="00EF3A06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EF3A0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EF3A06"/>
    <w:pPr>
      <w:shd w:val="clear" w:color="auto" w:fill="FFFFFF"/>
      <w:spacing w:after="240" w:line="276" w:lineRule="auto"/>
      <w:ind w:left="7400" w:hanging="340"/>
    </w:pPr>
    <w:rPr>
      <w:rFonts w:ascii="Times New Roman" w:eastAsia="Times New Roman" w:hAnsi="Times New Roman" w:cs="Times New Roman"/>
      <w:sz w:val="16"/>
      <w:szCs w:val="16"/>
    </w:rPr>
  </w:style>
  <w:style w:type="paragraph" w:styleId="a4">
    <w:name w:val="header"/>
    <w:basedOn w:val="a"/>
    <w:link w:val="a5"/>
    <w:uiPriority w:val="99"/>
    <w:semiHidden/>
    <w:unhideWhenUsed/>
    <w:rsid w:val="00E90F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0F95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E90F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0F9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1085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Kurzakova.V.N</cp:lastModifiedBy>
  <cp:revision>2</cp:revision>
  <dcterms:created xsi:type="dcterms:W3CDTF">2024-02-15T18:19:00Z</dcterms:created>
  <dcterms:modified xsi:type="dcterms:W3CDTF">2024-02-15T18:21:00Z</dcterms:modified>
</cp:coreProperties>
</file>