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4B" w:rsidRDefault="00702F84">
      <w:pPr>
        <w:pStyle w:val="1"/>
        <w:shd w:val="clear" w:color="auto" w:fill="auto"/>
        <w:spacing w:after="320" w:line="240" w:lineRule="auto"/>
        <w:ind w:left="1020" w:firstLine="0"/>
        <w:jc w:val="both"/>
      </w:pPr>
      <w:r>
        <w:t>Новое в законодательстве на 30.11.2023</w:t>
      </w:r>
    </w:p>
    <w:p w:rsidR="000B464B" w:rsidRDefault="00702F84">
      <w:pPr>
        <w:pStyle w:val="1"/>
        <w:shd w:val="clear" w:color="auto" w:fill="auto"/>
        <w:ind w:firstLine="1040"/>
        <w:jc w:val="both"/>
      </w:pPr>
      <w:r>
        <w:rPr>
          <w:b/>
          <w:bCs/>
        </w:rPr>
        <w:t xml:space="preserve">Федеральный закон от 27 ноября 2023 г. </w:t>
      </w:r>
      <w:r>
        <w:rPr>
          <w:b/>
          <w:bCs/>
          <w:lang w:val="en-US" w:eastAsia="en-US" w:bidi="en-US"/>
        </w:rPr>
        <w:t>N</w:t>
      </w:r>
      <w:r w:rsidRPr="000B20CD">
        <w:rPr>
          <w:b/>
          <w:bCs/>
          <w:lang w:eastAsia="en-US" w:bidi="en-US"/>
        </w:rPr>
        <w:t xml:space="preserve"> </w:t>
      </w:r>
      <w:r>
        <w:rPr>
          <w:b/>
          <w:bCs/>
        </w:rPr>
        <w:t>561-ФЗ ”О внесении изменений в Жилищный кодекс Российской Федерации”</w:t>
      </w:r>
    </w:p>
    <w:p w:rsidR="000B464B" w:rsidRDefault="00702F84">
      <w:pPr>
        <w:pStyle w:val="1"/>
        <w:shd w:val="clear" w:color="auto" w:fill="auto"/>
        <w:ind w:firstLine="1040"/>
        <w:jc w:val="both"/>
      </w:pPr>
      <w:r>
        <w:rPr>
          <w:b/>
          <w:bCs/>
        </w:rPr>
        <w:t>Перед капремонтом МКД будет оцениваться реальное состояние домов.</w:t>
      </w:r>
    </w:p>
    <w:p w:rsidR="000B464B" w:rsidRDefault="00702F84">
      <w:pPr>
        <w:pStyle w:val="1"/>
        <w:shd w:val="clear" w:color="auto" w:fill="auto"/>
        <w:ind w:firstLine="1040"/>
        <w:jc w:val="both"/>
      </w:pPr>
      <w:r>
        <w:t>Подписан закон о техобследовании многоквартирного до</w:t>
      </w:r>
      <w:r>
        <w:t>ма. Оно необходимо для того, чтобы обеспечить своевременность капремонта, оценить соответствие состояния МКД и систем инженерно-технического обеспечения нормативным требованиям, определить возможность дальнейшей эксплуатации дома и др.</w:t>
      </w:r>
    </w:p>
    <w:p w:rsidR="000B464B" w:rsidRDefault="00702F84">
      <w:pPr>
        <w:pStyle w:val="1"/>
        <w:shd w:val="clear" w:color="auto" w:fill="auto"/>
        <w:spacing w:after="320"/>
        <w:ind w:firstLine="1040"/>
        <w:jc w:val="both"/>
      </w:pPr>
      <w:r>
        <w:t>Решение о проведении</w:t>
      </w:r>
      <w:r>
        <w:t xml:space="preserve"> обследования может быть принято регионом или собственниками помещений в МКД. Однако в последнем случае обследование будет проводиться за счет собственников. Урегулированы вопросы внесения изменений в программу капремонта. Обследование могут проводить толь</w:t>
      </w:r>
      <w:r>
        <w:t>ко организации - члены СРО в области проектирования и изыскательской деятельности. Закон вступает в силу с 1 сентября 2024 г.</w:t>
      </w:r>
    </w:p>
    <w:p w:rsidR="000B20CD" w:rsidRDefault="00702F84">
      <w:pPr>
        <w:pStyle w:val="1"/>
        <w:shd w:val="clear" w:color="auto" w:fill="auto"/>
        <w:ind w:firstLine="1020"/>
        <w:jc w:val="both"/>
        <w:rPr>
          <w:b/>
          <w:bCs/>
        </w:rPr>
      </w:pPr>
      <w:r>
        <w:rPr>
          <w:b/>
          <w:bCs/>
        </w:rPr>
        <w:t xml:space="preserve">Федеральный закон от 27 ноября 2023 г. </w:t>
      </w:r>
      <w:r>
        <w:rPr>
          <w:b/>
          <w:bCs/>
          <w:lang w:val="en-US" w:eastAsia="en-US" w:bidi="en-US"/>
        </w:rPr>
        <w:t>N</w:t>
      </w:r>
      <w:r w:rsidRPr="000B20CD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559-ФЗ </w:t>
      </w:r>
      <w:r w:rsidR="000B20CD">
        <w:rPr>
          <w:b/>
          <w:bCs/>
        </w:rPr>
        <w:t>«</w:t>
      </w:r>
      <w:r>
        <w:rPr>
          <w:b/>
          <w:bCs/>
        </w:rPr>
        <w:t>О внесении изменения в статью 5.31 Кодекса Российской Федерации об административных правонарушениях</w:t>
      </w:r>
      <w:r w:rsidR="000B20CD">
        <w:rPr>
          <w:b/>
          <w:bCs/>
        </w:rPr>
        <w:t xml:space="preserve">» </w:t>
      </w:r>
    </w:p>
    <w:p w:rsidR="000B464B" w:rsidRDefault="00702F84">
      <w:pPr>
        <w:pStyle w:val="1"/>
        <w:shd w:val="clear" w:color="auto" w:fill="auto"/>
        <w:ind w:firstLine="1020"/>
        <w:jc w:val="both"/>
      </w:pPr>
      <w:r>
        <w:rPr>
          <w:b/>
          <w:bCs/>
        </w:rPr>
        <w:t>Работодателя оштрафуют за нарушение обязательств по ко</w:t>
      </w:r>
      <w:r>
        <w:rPr>
          <w:b/>
          <w:bCs/>
        </w:rPr>
        <w:t>ллективному договору в части охраны труда на вредных и опасных работах.</w:t>
      </w:r>
    </w:p>
    <w:p w:rsidR="000B464B" w:rsidRDefault="00702F84">
      <w:pPr>
        <w:pStyle w:val="1"/>
        <w:shd w:val="clear" w:color="auto" w:fill="auto"/>
        <w:spacing w:after="340"/>
        <w:ind w:firstLine="1020"/>
        <w:jc w:val="both"/>
      </w:pPr>
      <w:r>
        <w:t>Изменениями в КоАП установлена ответственность за нарушение или невыполнение работодателем или его представителем обязательств по коллективному договору, соглашению в части охраны труд</w:t>
      </w:r>
      <w:r>
        <w:t>а работников, занятых на вредных и опасных работах, в том числе на подземных работах, - предупреждение или штраф от 6 тыс. до 10 тыс. руб.</w:t>
      </w:r>
    </w:p>
    <w:p w:rsidR="000B464B" w:rsidRDefault="00702F84">
      <w:pPr>
        <w:pStyle w:val="1"/>
        <w:shd w:val="clear" w:color="auto" w:fill="auto"/>
        <w:ind w:firstLine="1020"/>
        <w:jc w:val="both"/>
      </w:pPr>
      <w:r>
        <w:rPr>
          <w:b/>
          <w:bCs/>
        </w:rPr>
        <w:t xml:space="preserve">Федеральный закон от 27 ноября 2023 г. </w:t>
      </w:r>
      <w:r>
        <w:rPr>
          <w:b/>
          <w:bCs/>
          <w:lang w:val="en-US" w:eastAsia="en-US" w:bidi="en-US"/>
        </w:rPr>
        <w:t>N</w:t>
      </w:r>
      <w:r w:rsidRPr="000B20CD">
        <w:rPr>
          <w:b/>
          <w:bCs/>
          <w:lang w:eastAsia="en-US" w:bidi="en-US"/>
        </w:rPr>
        <w:t xml:space="preserve"> </w:t>
      </w:r>
      <w:r>
        <w:rPr>
          <w:b/>
          <w:bCs/>
        </w:rPr>
        <w:t>558-ФЗ ”О внесении изменений в отдельные законодательные акты Российской Фед</w:t>
      </w:r>
      <w:r>
        <w:rPr>
          <w:b/>
          <w:bCs/>
        </w:rPr>
        <w:t>ерации”</w:t>
      </w:r>
    </w:p>
    <w:p w:rsidR="000B464B" w:rsidRDefault="00702F84">
      <w:pPr>
        <w:pStyle w:val="1"/>
        <w:shd w:val="clear" w:color="auto" w:fill="auto"/>
        <w:ind w:firstLine="1020"/>
        <w:jc w:val="both"/>
      </w:pPr>
      <w:r>
        <w:rPr>
          <w:b/>
          <w:bCs/>
        </w:rPr>
        <w:t>Для волонтеров предусмотрены дополнительные меры поддержки.</w:t>
      </w:r>
    </w:p>
    <w:p w:rsidR="000B464B" w:rsidRDefault="00702F84">
      <w:pPr>
        <w:pStyle w:val="1"/>
        <w:shd w:val="clear" w:color="auto" w:fill="auto"/>
        <w:ind w:firstLine="1020"/>
        <w:jc w:val="both"/>
      </w:pPr>
      <w:r>
        <w:t>В России создана система поддержки волонтерства на региональном и федеральном уровнях. Волонтеры могут участвовать в мероприятиях по увековечению памяти погибших при защите Отечества, а та</w:t>
      </w:r>
      <w:r>
        <w:t>кже оказывать поддержку соотечественникам, проживающим за рубежом.</w:t>
      </w:r>
    </w:p>
    <w:p w:rsidR="000B464B" w:rsidRDefault="00702F84">
      <w:pPr>
        <w:pStyle w:val="1"/>
        <w:shd w:val="clear" w:color="auto" w:fill="auto"/>
        <w:ind w:firstLine="1020"/>
        <w:jc w:val="both"/>
      </w:pPr>
      <w:r>
        <w:t>Добровольцам возместят расходы на обязательное медобследование и платное обучение для начала волонтерской деятельности. Волонтеры получили беспрепятственный доступ в больницы и соцучреждени</w:t>
      </w:r>
      <w:r>
        <w:t>я.</w:t>
      </w:r>
    </w:p>
    <w:p w:rsidR="000B464B" w:rsidRDefault="00702F84">
      <w:pPr>
        <w:pStyle w:val="1"/>
        <w:shd w:val="clear" w:color="auto" w:fill="auto"/>
        <w:spacing w:after="340"/>
        <w:ind w:firstLine="1020"/>
        <w:jc w:val="both"/>
      </w:pPr>
      <w:r>
        <w:t>Организаторами добровольческой деятельности могут быть все юридические и физические лица, в том числе коммерческие организации. В каждом регионе заработает ресурсный центр добровольчества. Для волонтеров учредят единый нагрудный знак отличия. Опыт добро</w:t>
      </w:r>
      <w:r>
        <w:t>вольческой деятельности учитывается при поступлении в вуз. Закон вступает в силу с 1 января 2024 г.</w:t>
      </w:r>
    </w:p>
    <w:p w:rsidR="000B20CD" w:rsidRDefault="000B20CD">
      <w:pPr>
        <w:pStyle w:val="1"/>
        <w:shd w:val="clear" w:color="auto" w:fill="auto"/>
        <w:spacing w:line="240" w:lineRule="auto"/>
        <w:ind w:firstLine="1020"/>
        <w:jc w:val="both"/>
        <w:rPr>
          <w:b/>
          <w:bCs/>
        </w:rPr>
      </w:pPr>
    </w:p>
    <w:p w:rsidR="000B464B" w:rsidRDefault="00702F84">
      <w:pPr>
        <w:pStyle w:val="1"/>
        <w:shd w:val="clear" w:color="auto" w:fill="auto"/>
        <w:ind w:firstLine="1020"/>
        <w:jc w:val="both"/>
      </w:pPr>
      <w:r>
        <w:rPr>
          <w:b/>
          <w:bCs/>
        </w:rPr>
        <w:lastRenderedPageBreak/>
        <w:t xml:space="preserve">Федеральный закон от 27 ноября 2023 г. </w:t>
      </w:r>
      <w:r>
        <w:rPr>
          <w:b/>
          <w:bCs/>
          <w:lang w:val="en-US" w:eastAsia="en-US" w:bidi="en-US"/>
        </w:rPr>
        <w:t>N</w:t>
      </w:r>
      <w:r w:rsidRPr="000B20CD">
        <w:rPr>
          <w:b/>
          <w:bCs/>
          <w:lang w:eastAsia="en-US" w:bidi="en-US"/>
        </w:rPr>
        <w:t xml:space="preserve"> </w:t>
      </w:r>
      <w:r>
        <w:rPr>
          <w:b/>
          <w:bCs/>
        </w:rPr>
        <w:t>554-ФЗ ”О внесении изменений в статьи 7.1 и 14 Федерального з</w:t>
      </w:r>
      <w:r>
        <w:rPr>
          <w:b/>
          <w:bCs/>
        </w:rPr>
        <w:t>акона ”06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</w:t>
      </w:r>
      <w:r>
        <w:rPr>
          <w:b/>
          <w:bCs/>
        </w:rPr>
        <w:t>в учреждений и органов уголовно-исполнительной системы, сотрудников войск национальной гвардии Российской Федерации, сотрудников органов принудительного исполнения Российской Федерации”</w:t>
      </w:r>
    </w:p>
    <w:p w:rsidR="000B464B" w:rsidRDefault="00702F84">
      <w:pPr>
        <w:pStyle w:val="1"/>
        <w:shd w:val="clear" w:color="auto" w:fill="auto"/>
        <w:ind w:firstLine="1020"/>
        <w:jc w:val="both"/>
      </w:pPr>
      <w:r>
        <w:rPr>
          <w:b/>
          <w:bCs/>
        </w:rPr>
        <w:t>О выплатах членам семей погибших в СВО.</w:t>
      </w:r>
    </w:p>
    <w:p w:rsidR="000B464B" w:rsidRDefault="00702F84">
      <w:pPr>
        <w:pStyle w:val="1"/>
        <w:shd w:val="clear" w:color="auto" w:fill="auto"/>
        <w:ind w:firstLine="1020"/>
        <w:jc w:val="both"/>
      </w:pPr>
      <w:r>
        <w:t>Скорректирован Закон о страхов</w:t>
      </w:r>
      <w:r>
        <w:t>ании жизни и здоровья военнослужащих и силовиков.</w:t>
      </w:r>
    </w:p>
    <w:p w:rsidR="000B464B" w:rsidRDefault="00702F84">
      <w:pPr>
        <w:pStyle w:val="1"/>
        <w:shd w:val="clear" w:color="auto" w:fill="auto"/>
        <w:ind w:firstLine="1020"/>
        <w:jc w:val="both"/>
      </w:pPr>
      <w:r>
        <w:t>Ранее к получателям страховых выплат в случае гибели (смерти) застрахованных лиц отнесли граждан, которые воспитывали и содержали таких лиц не менее 5 лет без статуса усыновителя, опекуна (попечителя), прие</w:t>
      </w:r>
      <w:r>
        <w:t>много родителя или патронатного воспитателя.</w:t>
      </w:r>
    </w:p>
    <w:p w:rsidR="000B464B" w:rsidRDefault="00702F84">
      <w:pPr>
        <w:pStyle w:val="1"/>
        <w:shd w:val="clear" w:color="auto" w:fill="auto"/>
        <w:spacing w:after="320"/>
        <w:ind w:firstLine="1020"/>
        <w:jc w:val="both"/>
      </w:pPr>
      <w:r>
        <w:t>Указано, что речь идет о страховых случаях, наступивших в период с 11 августа 2020 г. по 14 июля 2022 г. Поправки вступают в силу со дня опубликования.</w:t>
      </w:r>
    </w:p>
    <w:p w:rsidR="000B464B" w:rsidRDefault="00702F84">
      <w:pPr>
        <w:pStyle w:val="1"/>
        <w:shd w:val="clear" w:color="auto" w:fill="auto"/>
        <w:ind w:firstLine="1020"/>
        <w:jc w:val="both"/>
      </w:pPr>
      <w:r>
        <w:rPr>
          <w:b/>
          <w:bCs/>
        </w:rPr>
        <w:t xml:space="preserve">Федеральный закон от 27 ноября 2023 г. </w:t>
      </w:r>
      <w:r>
        <w:rPr>
          <w:b/>
          <w:bCs/>
          <w:lang w:val="en-US" w:eastAsia="en-US" w:bidi="en-US"/>
        </w:rPr>
        <w:t>N</w:t>
      </w:r>
      <w:r w:rsidRPr="000B20CD">
        <w:rPr>
          <w:b/>
          <w:bCs/>
          <w:lang w:eastAsia="en-US" w:bidi="en-US"/>
        </w:rPr>
        <w:t xml:space="preserve"> </w:t>
      </w:r>
      <w:r>
        <w:rPr>
          <w:b/>
          <w:bCs/>
        </w:rPr>
        <w:t>548-ФЗ "О в</w:t>
      </w:r>
      <w:r>
        <w:rPr>
          <w:b/>
          <w:bCs/>
        </w:rPr>
        <w:t>несении изменений в статью 1 Федерального закона ”О минимальном размере оплаты труда” и признании утратившими силу статей 2 и 3 Федерального закона ”О внесении изменения в статью 1 Федерального закона ”О минимальном размере оплаты труда” и о приостановлени</w:t>
      </w:r>
      <w:r>
        <w:rPr>
          <w:b/>
          <w:bCs/>
        </w:rPr>
        <w:t>и действия ее отдельных положений”</w:t>
      </w:r>
    </w:p>
    <w:p w:rsidR="000B464B" w:rsidRDefault="00702F84">
      <w:pPr>
        <w:pStyle w:val="1"/>
        <w:shd w:val="clear" w:color="auto" w:fill="auto"/>
        <w:spacing w:after="320"/>
        <w:ind w:firstLine="1020"/>
        <w:jc w:val="both"/>
      </w:pPr>
      <w:r>
        <w:t>С 1 января 2024 г. МРОТ увеличится с 16 242 до 19 242 руб. в месяц.</w:t>
      </w:r>
    </w:p>
    <w:p w:rsidR="000B464B" w:rsidRDefault="00702F84">
      <w:pPr>
        <w:pStyle w:val="1"/>
        <w:shd w:val="clear" w:color="auto" w:fill="auto"/>
        <w:spacing w:line="259" w:lineRule="auto"/>
        <w:ind w:firstLine="1020"/>
        <w:jc w:val="both"/>
      </w:pPr>
      <w:r>
        <w:rPr>
          <w:b/>
          <w:bCs/>
        </w:rPr>
        <w:t xml:space="preserve">Постановление Конституционного Суда РФ от 24 ноября 2023 г. </w:t>
      </w:r>
      <w:r>
        <w:rPr>
          <w:b/>
          <w:bCs/>
          <w:lang w:val="en-US" w:eastAsia="en-US" w:bidi="en-US"/>
        </w:rPr>
        <w:t>N</w:t>
      </w:r>
      <w:r w:rsidRPr="000B20CD">
        <w:rPr>
          <w:b/>
          <w:bCs/>
          <w:lang w:eastAsia="en-US" w:bidi="en-US"/>
        </w:rPr>
        <w:t xml:space="preserve"> </w:t>
      </w:r>
      <w:r>
        <w:rPr>
          <w:b/>
          <w:bCs/>
        </w:rPr>
        <w:t>54-П "По делу о проверке конституционности пунктов "а", "в" части первой статьи 97, статей 99 и 100, частей первой и третьей статьи 102 Уголовного кодекса Российской Федерации в связи с запро</w:t>
      </w:r>
      <w:r>
        <w:rPr>
          <w:b/>
          <w:bCs/>
        </w:rPr>
        <w:t>сами Салехардского городского суда Ямало-Ненецкого автономного округа"</w:t>
      </w:r>
    </w:p>
    <w:p w:rsidR="000B464B" w:rsidRDefault="00702F84">
      <w:pPr>
        <w:pStyle w:val="1"/>
        <w:shd w:val="clear" w:color="auto" w:fill="auto"/>
        <w:spacing w:line="259" w:lineRule="auto"/>
        <w:ind w:firstLine="1020"/>
        <w:jc w:val="both"/>
      </w:pPr>
      <w:r>
        <w:rPr>
          <w:b/>
          <w:bCs/>
        </w:rPr>
        <w:t>КС разъяснил порядок продления и прекращения принудительных мер медицинского характера.</w:t>
      </w:r>
    </w:p>
    <w:p w:rsidR="000B464B" w:rsidRDefault="00702F84">
      <w:pPr>
        <w:pStyle w:val="1"/>
        <w:shd w:val="clear" w:color="auto" w:fill="auto"/>
        <w:spacing w:line="259" w:lineRule="auto"/>
        <w:ind w:firstLine="1020"/>
        <w:jc w:val="both"/>
      </w:pPr>
      <w:r>
        <w:t>Суд неоднократно продлевал принудительные меры медицинского характера в отношении лиц с психическ</w:t>
      </w:r>
      <w:r>
        <w:t>ими расстройствами, совершивших преступления. При этом в законе не предусмотрен предельный срок применения таких мер. У суда возникли сомнения в конституционности такой нормы.</w:t>
      </w:r>
    </w:p>
    <w:p w:rsidR="000B464B" w:rsidRDefault="00702F84">
      <w:pPr>
        <w:pStyle w:val="1"/>
        <w:shd w:val="clear" w:color="auto" w:fill="auto"/>
        <w:spacing w:line="259" w:lineRule="auto"/>
        <w:ind w:firstLine="1020"/>
        <w:jc w:val="both"/>
      </w:pPr>
      <w:r>
        <w:t xml:space="preserve">Однако Конституционный Суд РФ разъяснил, что оспариваемые нормы не противоречат </w:t>
      </w:r>
      <w:r>
        <w:t>Конституции.</w:t>
      </w:r>
    </w:p>
    <w:p w:rsidR="000B464B" w:rsidRDefault="00702F84">
      <w:pPr>
        <w:pStyle w:val="1"/>
        <w:shd w:val="clear" w:color="auto" w:fill="auto"/>
        <w:spacing w:line="259" w:lineRule="auto"/>
        <w:ind w:firstLine="1020"/>
        <w:jc w:val="both"/>
      </w:pPr>
      <w:r>
        <w:t>Принудительные меры медицинского характера хотя и назначаются в связи с совершением преступления, являются лечением, а не наказанием. Они назначаются как самостоятельно, так и наряду с наказанием, но независимо от него. Их необходимость и прод</w:t>
      </w:r>
      <w:r>
        <w:t>олжительность определяется не тяжестью содеянного или сроком наказания, а психическим состоянием лица и его опасностью для себя и окружающих.</w:t>
      </w:r>
    </w:p>
    <w:p w:rsidR="000B464B" w:rsidRDefault="00702F84">
      <w:pPr>
        <w:pStyle w:val="1"/>
        <w:shd w:val="clear" w:color="auto" w:fill="auto"/>
        <w:spacing w:line="259" w:lineRule="auto"/>
        <w:ind w:firstLine="1020"/>
        <w:jc w:val="both"/>
      </w:pPr>
      <w:r>
        <w:t xml:space="preserve">Продление, изменение или прекращение принудительных мер возможны только по решению суда на основании </w:t>
      </w:r>
      <w:r>
        <w:t xml:space="preserve">освидетельствования комиссией </w:t>
      </w:r>
      <w:r>
        <w:lastRenderedPageBreak/>
        <w:t xml:space="preserve">врачей-психиатров. Судебный контроль направлен на защиту таких граждан от необоснованного ограничения их прав, а также на защиту общества. Длительность применения принудительных мер и неоднократность их продления не основание </w:t>
      </w:r>
      <w:r>
        <w:t>для их прекращения, поскольку конечная цель состоит в излечении и улучшении здоровья этих лиц.</w:t>
      </w:r>
    </w:p>
    <w:sectPr w:rsidR="000B464B" w:rsidSect="000B464B">
      <w:headerReference w:type="default" r:id="rId7"/>
      <w:headerReference w:type="first" r:id="rId8"/>
      <w:pgSz w:w="11900" w:h="16840"/>
      <w:pgMar w:top="1252" w:right="949" w:bottom="334" w:left="1483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F84" w:rsidRDefault="00702F84" w:rsidP="000B464B">
      <w:r>
        <w:separator/>
      </w:r>
    </w:p>
  </w:endnote>
  <w:endnote w:type="continuationSeparator" w:id="0">
    <w:p w:rsidR="00702F84" w:rsidRDefault="00702F84" w:rsidP="000B4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F84" w:rsidRDefault="00702F84"/>
  </w:footnote>
  <w:footnote w:type="continuationSeparator" w:id="0">
    <w:p w:rsidR="00702F84" w:rsidRDefault="00702F8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4B" w:rsidRDefault="000B464B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8.9pt;margin-top:40.85pt;width:4.3pt;height:7.4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0B464B" w:rsidRDefault="000B464B">
                <w:pPr>
                  <w:pStyle w:val="20"/>
                  <w:shd w:val="clear" w:color="auto" w:fill="auto"/>
                </w:pPr>
                <w:fldSimple w:instr=" PAGE \* MERGEFORMAT ">
                  <w:r w:rsidR="000B20CD" w:rsidRPr="000B20CD">
                    <w:rPr>
                      <w:rFonts w:ascii="Arial" w:eastAsia="Arial" w:hAnsi="Arial" w:cs="Arial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4B" w:rsidRDefault="000B464B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86.7pt;margin-top:39.75pt;width:75.25pt;height:8.45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0B464B" w:rsidRPr="000B20CD" w:rsidRDefault="000B464B" w:rsidP="000B20CD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4CE"/>
    <w:multiLevelType w:val="multilevel"/>
    <w:tmpl w:val="F3F49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B464B"/>
    <w:rsid w:val="000B20CD"/>
    <w:rsid w:val="000B464B"/>
    <w:rsid w:val="0070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46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B46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sid w:val="000B46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0B464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">
    <w:name w:val="Основной текст1"/>
    <w:basedOn w:val="a"/>
    <w:link w:val="a3"/>
    <w:rsid w:val="000B464B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0B464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0B464B"/>
    <w:pPr>
      <w:shd w:val="clear" w:color="auto" w:fill="FFFFFF"/>
      <w:spacing w:after="160" w:line="322" w:lineRule="auto"/>
      <w:ind w:left="7080"/>
      <w:jc w:val="right"/>
    </w:pPr>
    <w:rPr>
      <w:rFonts w:ascii="Arial" w:eastAsia="Arial" w:hAnsi="Arial" w:cs="Arial"/>
      <w:sz w:val="14"/>
      <w:szCs w:val="14"/>
    </w:rPr>
  </w:style>
  <w:style w:type="paragraph" w:styleId="a4">
    <w:name w:val="header"/>
    <w:basedOn w:val="a"/>
    <w:link w:val="a5"/>
    <w:uiPriority w:val="99"/>
    <w:semiHidden/>
    <w:unhideWhenUsed/>
    <w:rsid w:val="000B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20CD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0B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20C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Kurzakova.V.N</cp:lastModifiedBy>
  <cp:revision>2</cp:revision>
  <dcterms:created xsi:type="dcterms:W3CDTF">2023-12-01T13:31:00Z</dcterms:created>
  <dcterms:modified xsi:type="dcterms:W3CDTF">2023-12-01T13:34:00Z</dcterms:modified>
</cp:coreProperties>
</file>